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89" w:rsidRPr="004B4C55" w:rsidRDefault="00797C38" w:rsidP="003134E1">
      <w:pPr>
        <w:tabs>
          <w:tab w:val="right" w:leader="underscore" w:pos="5040"/>
          <w:tab w:val="left" w:pos="5400"/>
          <w:tab w:val="right" w:leader="underscore" w:pos="10800"/>
        </w:tabs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4B4C55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95335A" wp14:editId="75DFAC0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2000250" cy="982980"/>
            <wp:effectExtent l="0" t="0" r="0" b="7620"/>
            <wp:wrapNone/>
            <wp:docPr id="3" name="Picture 3" descr="C:\Users\user\AppData\Local\Temp\XPgrpwise\SSALogo_541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XPgrpwise\SSALogo_541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261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PROFESSIONAL DEVELOPMENT PROGRAM</w:t>
      </w:r>
    </w:p>
    <w:p w:rsidR="00797C38" w:rsidRPr="004B4C55" w:rsidRDefault="00797C38" w:rsidP="003134E1">
      <w:pPr>
        <w:tabs>
          <w:tab w:val="right" w:leader="underscore" w:pos="5040"/>
          <w:tab w:val="left" w:pos="5400"/>
          <w:tab w:val="right" w:leader="underscore" w:pos="10800"/>
        </w:tabs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4C55">
        <w:rPr>
          <w:rFonts w:ascii="Times New Roman" w:hAnsi="Times New Roman" w:cs="Times New Roman"/>
          <w:b/>
          <w:color w:val="002060"/>
          <w:sz w:val="28"/>
          <w:szCs w:val="28"/>
        </w:rPr>
        <w:t>REQUEST FOR CONSIDERATION</w:t>
      </w:r>
    </w:p>
    <w:p w:rsidR="00797C38" w:rsidRPr="00BA078F" w:rsidRDefault="00797C38" w:rsidP="003134E1">
      <w:pPr>
        <w:tabs>
          <w:tab w:val="right" w:leader="underscore" w:pos="5040"/>
          <w:tab w:val="left" w:pos="5400"/>
          <w:tab w:val="right" w:leader="underscore" w:pos="1080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97C38" w:rsidRPr="00873711" w:rsidRDefault="00797C38" w:rsidP="003134E1">
      <w:pPr>
        <w:tabs>
          <w:tab w:val="right" w:leader="underscore" w:pos="5040"/>
          <w:tab w:val="left" w:pos="5400"/>
          <w:tab w:val="right" w:leader="underscore" w:pos="10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3711">
        <w:rPr>
          <w:rFonts w:ascii="Times New Roman" w:hAnsi="Times New Roman" w:cs="Times New Roman"/>
          <w:sz w:val="20"/>
          <w:szCs w:val="20"/>
        </w:rPr>
        <w:t xml:space="preserve">DATE OF REQUEST:  </w:t>
      </w:r>
      <w:r w:rsidRPr="00873711">
        <w:rPr>
          <w:rFonts w:ascii="Times New Roman" w:hAnsi="Times New Roman" w:cs="Times New Roman"/>
          <w:sz w:val="20"/>
          <w:szCs w:val="20"/>
        </w:rPr>
        <w:tab/>
      </w:r>
    </w:p>
    <w:p w:rsidR="00C7413E" w:rsidRPr="00873711" w:rsidRDefault="00C7413E" w:rsidP="003134E1">
      <w:pPr>
        <w:tabs>
          <w:tab w:val="right" w:leader="underscore" w:pos="5040"/>
          <w:tab w:val="left" w:pos="540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34E1" w:rsidRDefault="003134E1" w:rsidP="003134E1">
      <w:pPr>
        <w:tabs>
          <w:tab w:val="right" w:leader="underscore" w:pos="5760"/>
          <w:tab w:val="left" w:pos="630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C38" w:rsidRDefault="00797C38" w:rsidP="003134E1">
      <w:pPr>
        <w:tabs>
          <w:tab w:val="right" w:leader="underscore" w:pos="6570"/>
          <w:tab w:val="left" w:pos="693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711">
        <w:rPr>
          <w:rFonts w:ascii="Times New Roman" w:hAnsi="Times New Roman" w:cs="Times New Roman"/>
          <w:sz w:val="20"/>
          <w:szCs w:val="20"/>
        </w:rPr>
        <w:t xml:space="preserve">NAME:  </w:t>
      </w:r>
      <w:r w:rsidRPr="00873711">
        <w:rPr>
          <w:rFonts w:ascii="Times New Roman" w:hAnsi="Times New Roman" w:cs="Times New Roman"/>
          <w:sz w:val="20"/>
          <w:szCs w:val="20"/>
        </w:rPr>
        <w:tab/>
      </w:r>
      <w:r w:rsidRPr="00873711">
        <w:rPr>
          <w:rFonts w:ascii="Times New Roman" w:hAnsi="Times New Roman" w:cs="Times New Roman"/>
          <w:sz w:val="20"/>
          <w:szCs w:val="20"/>
        </w:rPr>
        <w:tab/>
      </w:r>
      <w:r w:rsidR="00026682" w:rsidRPr="00873711">
        <w:rPr>
          <w:rFonts w:ascii="Times New Roman" w:hAnsi="Times New Roman" w:cs="Times New Roman"/>
          <w:sz w:val="20"/>
          <w:szCs w:val="20"/>
        </w:rPr>
        <w:t xml:space="preserve">SCHOOL:     </w:t>
      </w:r>
      <w:r w:rsidR="00026682">
        <w:rPr>
          <w:rFonts w:ascii="Times New Roman" w:hAnsi="Times New Roman" w:cs="Times New Roman"/>
          <w:sz w:val="20"/>
          <w:szCs w:val="20"/>
        </w:rPr>
        <w:t xml:space="preserve">       </w:t>
      </w:r>
      <w:r w:rsidR="00026682" w:rsidRPr="00873711">
        <w:rPr>
          <w:rFonts w:ascii="Times New Roman" w:hAnsi="Times New Roman" w:cs="Times New Roman"/>
          <w:sz w:val="20"/>
          <w:szCs w:val="20"/>
        </w:rPr>
        <w:t xml:space="preserve"> JS</w:t>
      </w:r>
      <w:r w:rsidR="00026682">
        <w:rPr>
          <w:rFonts w:ascii="Times New Roman" w:hAnsi="Times New Roman" w:cs="Times New Roman"/>
          <w:sz w:val="20"/>
          <w:szCs w:val="20"/>
        </w:rPr>
        <w:t xml:space="preserve">   </w:t>
      </w:r>
      <w:r w:rsidR="00026682" w:rsidRPr="00873711">
        <w:rPr>
          <w:rFonts w:ascii="Times New Roman" w:hAnsi="Times New Roman" w:cs="Times New Roman"/>
          <w:sz w:val="20"/>
          <w:szCs w:val="20"/>
        </w:rPr>
        <w:t xml:space="preserve">   MS</w:t>
      </w:r>
      <w:r w:rsidR="00026682">
        <w:rPr>
          <w:rFonts w:ascii="Times New Roman" w:hAnsi="Times New Roman" w:cs="Times New Roman"/>
          <w:sz w:val="20"/>
          <w:szCs w:val="20"/>
        </w:rPr>
        <w:t xml:space="preserve"> </w:t>
      </w:r>
      <w:r w:rsidR="00026682" w:rsidRPr="00873711">
        <w:rPr>
          <w:rFonts w:ascii="Times New Roman" w:hAnsi="Times New Roman" w:cs="Times New Roman"/>
          <w:sz w:val="20"/>
          <w:szCs w:val="20"/>
        </w:rPr>
        <w:t xml:space="preserve">     SS</w:t>
      </w:r>
      <w:r w:rsidR="00026682">
        <w:rPr>
          <w:rFonts w:ascii="Times New Roman" w:hAnsi="Times New Roman" w:cs="Times New Roman"/>
          <w:sz w:val="20"/>
          <w:szCs w:val="20"/>
        </w:rPr>
        <w:t xml:space="preserve">  </w:t>
      </w:r>
      <w:r w:rsidR="00026682" w:rsidRPr="00873711">
        <w:rPr>
          <w:rFonts w:ascii="Times New Roman" w:hAnsi="Times New Roman" w:cs="Times New Roman"/>
          <w:sz w:val="20"/>
          <w:szCs w:val="20"/>
        </w:rPr>
        <w:t xml:space="preserve">    ADMIN</w:t>
      </w:r>
    </w:p>
    <w:p w:rsidR="003134E1" w:rsidRPr="00873711" w:rsidRDefault="003134E1" w:rsidP="003134E1">
      <w:pPr>
        <w:tabs>
          <w:tab w:val="right" w:leader="underscore" w:pos="6570"/>
          <w:tab w:val="left" w:pos="693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C38" w:rsidRPr="00873711" w:rsidRDefault="000C261B" w:rsidP="00026682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711">
        <w:rPr>
          <w:rFonts w:ascii="Times New Roman" w:hAnsi="Times New Roman" w:cs="Times New Roman"/>
          <w:sz w:val="20"/>
          <w:szCs w:val="20"/>
        </w:rPr>
        <w:t>DEPARTMENT/POSITION</w:t>
      </w:r>
      <w:r w:rsidR="00C7413E" w:rsidRPr="00873711">
        <w:rPr>
          <w:rFonts w:ascii="Times New Roman" w:hAnsi="Times New Roman" w:cs="Times New Roman"/>
          <w:sz w:val="20"/>
          <w:szCs w:val="20"/>
        </w:rPr>
        <w:t xml:space="preserve">:  </w:t>
      </w:r>
      <w:r w:rsidR="00C467EF" w:rsidRPr="00873711">
        <w:rPr>
          <w:rFonts w:ascii="Times New Roman" w:hAnsi="Times New Roman" w:cs="Times New Roman"/>
          <w:sz w:val="20"/>
          <w:szCs w:val="20"/>
        </w:rPr>
        <w:tab/>
      </w:r>
    </w:p>
    <w:p w:rsidR="003134E1" w:rsidRDefault="0061305D" w:rsidP="0061305D">
      <w:pPr>
        <w:tabs>
          <w:tab w:val="right" w:leader="underscore" w:pos="5040"/>
          <w:tab w:val="left" w:pos="5400"/>
          <w:tab w:val="right" w:leader="underscore" w:pos="6570"/>
          <w:tab w:val="left" w:pos="693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7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F6FB3" wp14:editId="378CF634">
                <wp:simplePos x="0" y="0"/>
                <wp:positionH relativeFrom="column">
                  <wp:posOffset>-133350</wp:posOffset>
                </wp:positionH>
                <wp:positionV relativeFrom="paragraph">
                  <wp:posOffset>110490</wp:posOffset>
                </wp:positionV>
                <wp:extent cx="7219950" cy="1403985"/>
                <wp:effectExtent l="0" t="0" r="19050" b="26670"/>
                <wp:wrapTight wrapText="bothSides">
                  <wp:wrapPolygon edited="0">
                    <wp:start x="0" y="0"/>
                    <wp:lineTo x="0" y="21701"/>
                    <wp:lineTo x="21600" y="21701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3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FA" w:rsidRDefault="00A424FA" w:rsidP="00A424FA">
                            <w:pPr>
                              <w:pStyle w:val="Heading4"/>
                              <w:jc w:val="center"/>
                              <w:rPr>
                                <w:color w:val="002060"/>
                                <w:szCs w:val="24"/>
                              </w:rPr>
                            </w:pPr>
                            <w:r w:rsidRPr="00A424FA">
                              <w:rPr>
                                <w:color w:val="002060"/>
                                <w:szCs w:val="24"/>
                              </w:rPr>
                              <w:t>Presidential Grants</w:t>
                            </w:r>
                          </w:p>
                          <w:p w:rsidR="00A424FA" w:rsidRPr="00E24A82" w:rsidRDefault="00A424FA" w:rsidP="00E24A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A82" w:rsidRPr="00E24A82" w:rsidRDefault="00E24A82" w:rsidP="00E24A82">
                            <w:pPr>
                              <w:pStyle w:val="NormalWeb"/>
                              <w:spacing w:before="0" w:after="0"/>
                              <w:rPr>
                                <w:rFonts w:ascii="Times New Roman" w:hAnsi="Times New Roman"/>
                                <w:color w:val="1F2A17"/>
                                <w:sz w:val="20"/>
                              </w:rPr>
                            </w:pPr>
                            <w:r w:rsidRPr="00E24A8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</w:rPr>
                              <w:t>DESCRIPTION:</w:t>
                            </w:r>
                            <w:r w:rsidRPr="00E24A82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E24A8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These grants are made in order to allow faculty and staff to take advantage of </w:t>
                            </w:r>
                            <w:r w:rsidRPr="00E24A82">
                              <w:rPr>
                                <w:rFonts w:ascii="Times New Roman" w:hAnsi="Times New Roman"/>
                                <w:color w:val="1F2A17"/>
                                <w:sz w:val="20"/>
                              </w:rPr>
                              <w:t xml:space="preserve">unique professional development opportunities for which funding could not be provided from other programs. In the past, the president has provided funding for overseas study, supported attendance at out-of-state conferences, brought in outside speakers and consultants to deal with specific faculty concerns, etc. </w:t>
                            </w:r>
                          </w:p>
                          <w:p w:rsidR="00E24A82" w:rsidRPr="00E24A82" w:rsidRDefault="00E24A82" w:rsidP="00E24A82">
                            <w:pPr>
                              <w:pStyle w:val="NormalWeb"/>
                              <w:spacing w:before="0" w:after="0"/>
                              <w:rPr>
                                <w:rFonts w:ascii="Times New Roman" w:hAnsi="Times New Roman"/>
                                <w:color w:val="1F2A17"/>
                                <w:sz w:val="20"/>
                              </w:rPr>
                            </w:pPr>
                            <w:r w:rsidRPr="00E24A8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</w:rPr>
                              <w:t>ELIGIBILITY:</w:t>
                            </w:r>
                            <w:r w:rsidRPr="00E24A82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E24A82">
                              <w:rPr>
                                <w:rFonts w:ascii="Times New Roman" w:hAnsi="Times New Roman"/>
                                <w:color w:val="1F2A17"/>
                                <w:sz w:val="20"/>
                              </w:rPr>
                              <w:t xml:space="preserve">Any teacher or administrator is eligible to request a Presidential Grant, regardless of years of service. Before applying, however, applicants should be certain that they are not eligible for funding from other Academy professional development programs. </w:t>
                            </w:r>
                          </w:p>
                          <w:p w:rsidR="00E24A82" w:rsidRPr="00E24A82" w:rsidRDefault="00E24A82" w:rsidP="00E24A82">
                            <w:pPr>
                              <w:pStyle w:val="NormalWeb"/>
                              <w:spacing w:before="0"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24A8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</w:rPr>
                              <w:t>CONDITIONS:</w:t>
                            </w:r>
                            <w:r w:rsidRPr="00E24A82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E24A82">
                              <w:rPr>
                                <w:rFonts w:ascii="Times New Roman" w:hAnsi="Times New Roman"/>
                                <w:color w:val="1F2A17"/>
                                <w:sz w:val="20"/>
                              </w:rPr>
                              <w:t xml:space="preserve">Applications are considered on a case-by-case basis.  Due to limited </w:t>
                            </w:r>
                            <w:r w:rsidRPr="00E24A82">
                              <w:rPr>
                                <w:rFonts w:ascii="Times New Roman" w:hAnsi="Times New Roman"/>
                                <w:sz w:val="20"/>
                              </w:rPr>
                              <w:t>funding, all applications may not be approved.  The final decision is at the discretion of the president.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F6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8.7pt;width:568.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" fillcolor="white [3201]" strokecolor="#002060" strokeweight="2pt">
                <v:textbox style="mso-fit-shape-to-text:t">
                  <w:txbxContent>
                    <w:p w:rsidR="00A424FA" w:rsidRDefault="00A424FA" w:rsidP="00A424FA">
                      <w:pPr>
                        <w:pStyle w:val="Heading4"/>
                        <w:jc w:val="center"/>
                        <w:rPr>
                          <w:color w:val="002060"/>
                          <w:szCs w:val="24"/>
                        </w:rPr>
                      </w:pPr>
                      <w:r w:rsidRPr="00A424FA">
                        <w:rPr>
                          <w:color w:val="002060"/>
                          <w:szCs w:val="24"/>
                        </w:rPr>
                        <w:t>Presidential Grants</w:t>
                      </w:r>
                    </w:p>
                    <w:p w:rsidR="00A424FA" w:rsidRPr="00E24A82" w:rsidRDefault="00A424FA" w:rsidP="00E24A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24A82" w:rsidRPr="00E24A82" w:rsidRDefault="00E24A82" w:rsidP="00E24A82">
                      <w:pPr>
                        <w:pStyle w:val="NormalWeb"/>
                        <w:spacing w:before="0" w:after="0"/>
                        <w:rPr>
                          <w:rFonts w:ascii="Times New Roman" w:hAnsi="Times New Roman"/>
                          <w:color w:val="1F2A17"/>
                          <w:sz w:val="20"/>
                        </w:rPr>
                      </w:pPr>
                      <w:r w:rsidRPr="00E24A82">
                        <w:rPr>
                          <w:rFonts w:ascii="Times New Roman" w:hAnsi="Times New Roman"/>
                          <w:b/>
                          <w:color w:val="002060"/>
                          <w:sz w:val="20"/>
                        </w:rPr>
                        <w:t>DESCRIPTION:</w:t>
                      </w:r>
                      <w:r w:rsidRPr="00E24A82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 xml:space="preserve"> </w:t>
                      </w:r>
                      <w:r w:rsidRPr="00E24A82">
                        <w:rPr>
                          <w:rFonts w:ascii="Times New Roman" w:hAnsi="Times New Roman"/>
                          <w:sz w:val="20"/>
                        </w:rPr>
                        <w:t xml:space="preserve">These grants are made in order to allow faculty and staff to take advantage of </w:t>
                      </w:r>
                      <w:r w:rsidRPr="00E24A82">
                        <w:rPr>
                          <w:rFonts w:ascii="Times New Roman" w:hAnsi="Times New Roman"/>
                          <w:color w:val="1F2A17"/>
                          <w:sz w:val="20"/>
                        </w:rPr>
                        <w:t xml:space="preserve">unique professional development opportunities for which funding could not be provided from other programs. In the past, the president has provided funding for overseas study, supported attendance at out-of-state conferences, brought in outside speakers and consultants to deal with specific faculty concerns, etc. </w:t>
                      </w:r>
                    </w:p>
                    <w:p w:rsidR="00E24A82" w:rsidRPr="00E24A82" w:rsidRDefault="00E24A82" w:rsidP="00E24A82">
                      <w:pPr>
                        <w:pStyle w:val="NormalWeb"/>
                        <w:spacing w:before="0" w:after="0"/>
                        <w:rPr>
                          <w:rFonts w:ascii="Times New Roman" w:hAnsi="Times New Roman"/>
                          <w:color w:val="1F2A17"/>
                          <w:sz w:val="20"/>
                        </w:rPr>
                      </w:pPr>
                      <w:r w:rsidRPr="00E24A82">
                        <w:rPr>
                          <w:rFonts w:ascii="Times New Roman" w:hAnsi="Times New Roman"/>
                          <w:b/>
                          <w:color w:val="002060"/>
                          <w:sz w:val="20"/>
                        </w:rPr>
                        <w:t>ELIGIBILITY:</w:t>
                      </w:r>
                      <w:r w:rsidRPr="00E24A82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 xml:space="preserve"> </w:t>
                      </w:r>
                      <w:r w:rsidRPr="00E24A82">
                        <w:rPr>
                          <w:rFonts w:ascii="Times New Roman" w:hAnsi="Times New Roman"/>
                          <w:color w:val="1F2A17"/>
                          <w:sz w:val="20"/>
                        </w:rPr>
                        <w:t xml:space="preserve">Any teacher or administrator is eligible to request a Presidential Grant, regardless of years of service. Before applying, however, applicants should be certain that they are not eligible for funding from other Academy professional development programs. </w:t>
                      </w:r>
                    </w:p>
                    <w:p w:rsidR="00E24A82" w:rsidRPr="00E24A82" w:rsidRDefault="00E24A82" w:rsidP="00E24A82">
                      <w:pPr>
                        <w:pStyle w:val="NormalWeb"/>
                        <w:spacing w:before="0"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E24A82">
                        <w:rPr>
                          <w:rFonts w:ascii="Times New Roman" w:hAnsi="Times New Roman"/>
                          <w:b/>
                          <w:color w:val="002060"/>
                          <w:sz w:val="20"/>
                        </w:rPr>
                        <w:t>CONDITIONS:</w:t>
                      </w:r>
                      <w:r w:rsidRPr="00E24A82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 xml:space="preserve"> </w:t>
                      </w:r>
                      <w:r w:rsidRPr="00E24A82">
                        <w:rPr>
                          <w:rFonts w:ascii="Times New Roman" w:hAnsi="Times New Roman"/>
                          <w:color w:val="1F2A17"/>
                          <w:sz w:val="20"/>
                        </w:rPr>
                        <w:t xml:space="preserve">Applications are considered on a case-by-case basis.  Due to limited </w:t>
                      </w:r>
                      <w:r w:rsidRPr="00E24A82">
                        <w:rPr>
                          <w:rFonts w:ascii="Times New Roman" w:hAnsi="Times New Roman"/>
                          <w:sz w:val="20"/>
                        </w:rPr>
                        <w:t>funding, all applications may not be approved.  The final decision is at the discretion of the president.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3711" w:rsidRDefault="00800EAC" w:rsidP="003134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Describe </w:t>
      </w:r>
      <w:r w:rsidR="00A424FA">
        <w:rPr>
          <w:rFonts w:ascii="Times New Roman" w:hAnsi="Times New Roman" w:cs="Times New Roman"/>
          <w:i/>
          <w:sz w:val="20"/>
          <w:szCs w:val="20"/>
        </w:rPr>
        <w:t>the opportunity for which funding is requeste</w:t>
      </w:r>
      <w:r>
        <w:rPr>
          <w:rFonts w:ascii="Times New Roman" w:hAnsi="Times New Roman" w:cs="Times New Roman"/>
          <w:i/>
          <w:sz w:val="20"/>
          <w:szCs w:val="20"/>
        </w:rPr>
        <w:t>d, including the professional benefit you expect to derive and how you expect to share that benefit with your students:</w:t>
      </w:r>
    </w:p>
    <w:p w:rsidR="003134E1" w:rsidRPr="00873711" w:rsidRDefault="003134E1" w:rsidP="003134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3711" w:rsidRDefault="0087371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7371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134E1" w:rsidRPr="00873711" w:rsidRDefault="003134E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73711" w:rsidRDefault="0087371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7371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00EAC" w:rsidRDefault="00800EAC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73711" w:rsidRDefault="00A424FA" w:rsidP="003134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Explain why this opportunity cannot be funded by other Academy professional development programs:</w:t>
      </w:r>
    </w:p>
    <w:p w:rsidR="003134E1" w:rsidRPr="00873711" w:rsidRDefault="003134E1" w:rsidP="003134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3711" w:rsidRDefault="0087371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73711">
        <w:rPr>
          <w:rFonts w:ascii="Times New Roman" w:hAnsi="Times New Roman" w:cs="Times New Roman"/>
          <w:i/>
          <w:sz w:val="20"/>
          <w:szCs w:val="20"/>
        </w:rPr>
        <w:tab/>
      </w:r>
    </w:p>
    <w:p w:rsidR="003134E1" w:rsidRPr="00873711" w:rsidRDefault="003134E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3711" w:rsidRDefault="0087371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73711">
        <w:rPr>
          <w:rFonts w:ascii="Times New Roman" w:hAnsi="Times New Roman" w:cs="Times New Roman"/>
          <w:i/>
          <w:sz w:val="20"/>
          <w:szCs w:val="20"/>
        </w:rPr>
        <w:tab/>
      </w:r>
    </w:p>
    <w:p w:rsidR="003134E1" w:rsidRPr="00873711" w:rsidRDefault="003134E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3711" w:rsidRDefault="00873711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73711">
        <w:rPr>
          <w:rFonts w:ascii="Times New Roman" w:hAnsi="Times New Roman" w:cs="Times New Roman"/>
          <w:i/>
          <w:sz w:val="20"/>
          <w:szCs w:val="20"/>
        </w:rPr>
        <w:tab/>
      </w:r>
    </w:p>
    <w:p w:rsidR="00A424FA" w:rsidRPr="00800EAC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List the costs associated with the opportunity:</w:t>
      </w: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24FA" w:rsidRDefault="00A424FA" w:rsidP="00A424FA">
      <w:pPr>
        <w:tabs>
          <w:tab w:val="center" w:pos="1710"/>
          <w:tab w:val="center" w:pos="4500"/>
          <w:tab w:val="center" w:pos="7200"/>
          <w:tab w:val="center" w:pos="100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Item</w:t>
      </w:r>
      <w:r>
        <w:rPr>
          <w:rFonts w:ascii="Times New Roman" w:hAnsi="Times New Roman" w:cs="Times New Roman"/>
          <w:i/>
          <w:sz w:val="20"/>
          <w:szCs w:val="20"/>
        </w:rPr>
        <w:tab/>
        <w:t>Cost</w:t>
      </w:r>
      <w:r>
        <w:rPr>
          <w:rFonts w:ascii="Times New Roman" w:hAnsi="Times New Roman" w:cs="Times New Roman"/>
          <w:i/>
          <w:sz w:val="20"/>
          <w:szCs w:val="20"/>
        </w:rPr>
        <w:tab/>
        <w:t>Item</w:t>
      </w:r>
      <w:r>
        <w:rPr>
          <w:rFonts w:ascii="Times New Roman" w:hAnsi="Times New Roman" w:cs="Times New Roman"/>
          <w:i/>
          <w:sz w:val="20"/>
          <w:szCs w:val="20"/>
        </w:rPr>
        <w:tab/>
        <w:t>Cost</w:t>
      </w:r>
    </w:p>
    <w:p w:rsidR="00A424FA" w:rsidRDefault="00A424FA" w:rsidP="003134E1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24FA" w:rsidRDefault="00A424FA" w:rsidP="00A424FA">
      <w:pPr>
        <w:tabs>
          <w:tab w:val="left" w:leader="underscore" w:pos="3420"/>
          <w:tab w:val="left" w:pos="3780"/>
          <w:tab w:val="left" w:leader="underscore" w:pos="5220"/>
          <w:tab w:val="left" w:pos="5490"/>
          <w:tab w:val="left" w:leader="underscore" w:pos="9000"/>
          <w:tab w:val="left" w:pos="936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A424FA" w:rsidRDefault="00A424FA" w:rsidP="00A424FA">
      <w:pPr>
        <w:tabs>
          <w:tab w:val="left" w:leader="underscore" w:pos="3420"/>
          <w:tab w:val="left" w:pos="3780"/>
          <w:tab w:val="left" w:leader="underscore" w:pos="5220"/>
          <w:tab w:val="left" w:pos="5490"/>
          <w:tab w:val="left" w:leader="underscore" w:pos="9000"/>
          <w:tab w:val="left" w:pos="936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24FA" w:rsidRDefault="00A424FA" w:rsidP="00A424FA">
      <w:pPr>
        <w:tabs>
          <w:tab w:val="left" w:leader="underscore" w:pos="3420"/>
          <w:tab w:val="left" w:pos="3780"/>
          <w:tab w:val="left" w:leader="underscore" w:pos="5220"/>
          <w:tab w:val="left" w:pos="5490"/>
          <w:tab w:val="left" w:leader="underscore" w:pos="9000"/>
          <w:tab w:val="left" w:pos="936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A424FA" w:rsidRDefault="00A424FA" w:rsidP="00A424FA">
      <w:pPr>
        <w:tabs>
          <w:tab w:val="left" w:leader="underscore" w:pos="3420"/>
          <w:tab w:val="left" w:pos="3780"/>
          <w:tab w:val="left" w:leader="underscore" w:pos="5220"/>
          <w:tab w:val="left" w:pos="5490"/>
          <w:tab w:val="left" w:leader="underscore" w:pos="9000"/>
          <w:tab w:val="left" w:pos="936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24FA" w:rsidRDefault="00A424FA" w:rsidP="00A424FA">
      <w:pPr>
        <w:tabs>
          <w:tab w:val="left" w:leader="underscore" w:pos="3420"/>
          <w:tab w:val="left" w:pos="3780"/>
          <w:tab w:val="left" w:leader="underscore" w:pos="5220"/>
          <w:tab w:val="left" w:pos="5490"/>
          <w:tab w:val="left" w:leader="underscore" w:pos="9000"/>
          <w:tab w:val="left" w:pos="936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A424FA" w:rsidRDefault="00A424FA" w:rsidP="00A424FA">
      <w:pPr>
        <w:tabs>
          <w:tab w:val="left" w:leader="underscore" w:pos="3420"/>
          <w:tab w:val="left" w:pos="3780"/>
          <w:tab w:val="left" w:leader="underscore" w:pos="5220"/>
          <w:tab w:val="left" w:pos="5490"/>
          <w:tab w:val="left" w:leader="underscore" w:pos="9000"/>
          <w:tab w:val="left" w:pos="9360"/>
          <w:tab w:val="lef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24FA" w:rsidRDefault="00A424FA" w:rsidP="00A424FA">
      <w:pPr>
        <w:tabs>
          <w:tab w:val="right" w:pos="9000"/>
          <w:tab w:val="left" w:pos="93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TOTAL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61305D" w:rsidRDefault="0061305D" w:rsidP="0061305D">
      <w:pPr>
        <w:tabs>
          <w:tab w:val="left" w:pos="900"/>
          <w:tab w:val="right" w:leader="underscore" w:pos="4950"/>
          <w:tab w:val="left" w:pos="5130"/>
          <w:tab w:val="left" w:pos="6750"/>
          <w:tab w:val="right" w:leader="underscore" w:pos="10800"/>
        </w:tabs>
      </w:pPr>
    </w:p>
    <w:p w:rsidR="0061305D" w:rsidRDefault="0061305D" w:rsidP="0061305D">
      <w:pPr>
        <w:tabs>
          <w:tab w:val="left" w:pos="900"/>
          <w:tab w:val="right" w:leader="underscore" w:pos="4950"/>
          <w:tab w:val="left" w:pos="5130"/>
          <w:tab w:val="left" w:pos="6750"/>
          <w:tab w:val="right" w:leader="underscore" w:pos="10800"/>
        </w:tabs>
        <w:rPr>
          <w:rFonts w:ascii="Times New Roman" w:hAnsi="Times New Roman" w:cs="Times New Roman"/>
          <w:i/>
          <w:sz w:val="20"/>
          <w:szCs w:val="20"/>
        </w:rPr>
      </w:pPr>
      <w:r>
        <w:t>Signature</w:t>
      </w:r>
      <w:r>
        <w:tab/>
      </w:r>
      <w:r>
        <w:tab/>
      </w:r>
      <w:r>
        <w:tab/>
      </w:r>
    </w:p>
    <w:sectPr w:rsidR="0061305D" w:rsidSect="00797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B3" w:rsidRDefault="00E603B3" w:rsidP="004B4C55">
      <w:pPr>
        <w:spacing w:after="0" w:line="240" w:lineRule="auto"/>
      </w:pPr>
      <w:r>
        <w:separator/>
      </w:r>
    </w:p>
  </w:endnote>
  <w:endnote w:type="continuationSeparator" w:id="0">
    <w:p w:rsidR="00E603B3" w:rsidRDefault="00E603B3" w:rsidP="004B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B3" w:rsidRDefault="00E603B3" w:rsidP="004B4C55">
      <w:pPr>
        <w:spacing w:after="0" w:line="240" w:lineRule="auto"/>
      </w:pPr>
      <w:r>
        <w:separator/>
      </w:r>
    </w:p>
  </w:footnote>
  <w:footnote w:type="continuationSeparator" w:id="0">
    <w:p w:rsidR="00E603B3" w:rsidRDefault="00E603B3" w:rsidP="004B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8_"/>
      </v:shape>
    </w:pict>
  </w:numPicBullet>
  <w:abstractNum w:abstractNumId="0">
    <w:nsid w:val="576E4DB6"/>
    <w:multiLevelType w:val="hybridMultilevel"/>
    <w:tmpl w:val="EDE61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BA6614"/>
    <w:multiLevelType w:val="hybridMultilevel"/>
    <w:tmpl w:val="9E709BAA"/>
    <w:lvl w:ilvl="0" w:tplc="B1F0F0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38"/>
    <w:rsid w:val="00026682"/>
    <w:rsid w:val="00056284"/>
    <w:rsid w:val="00096BC3"/>
    <w:rsid w:val="000C261B"/>
    <w:rsid w:val="00133389"/>
    <w:rsid w:val="003134E1"/>
    <w:rsid w:val="00486E6E"/>
    <w:rsid w:val="004B4C55"/>
    <w:rsid w:val="004E31E0"/>
    <w:rsid w:val="00524F66"/>
    <w:rsid w:val="0061305D"/>
    <w:rsid w:val="007273A9"/>
    <w:rsid w:val="00797C38"/>
    <w:rsid w:val="007D5FDC"/>
    <w:rsid w:val="00800EAC"/>
    <w:rsid w:val="00873711"/>
    <w:rsid w:val="008D00BB"/>
    <w:rsid w:val="00965229"/>
    <w:rsid w:val="009B6218"/>
    <w:rsid w:val="00A424FA"/>
    <w:rsid w:val="00AB3253"/>
    <w:rsid w:val="00AE3845"/>
    <w:rsid w:val="00BA078F"/>
    <w:rsid w:val="00C2694D"/>
    <w:rsid w:val="00C467EF"/>
    <w:rsid w:val="00C7413E"/>
    <w:rsid w:val="00CA0043"/>
    <w:rsid w:val="00CF26DF"/>
    <w:rsid w:val="00D63DF9"/>
    <w:rsid w:val="00D94569"/>
    <w:rsid w:val="00E24A82"/>
    <w:rsid w:val="00E603B3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4E784-54F4-4D72-B904-B617F6E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0C26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55"/>
  </w:style>
  <w:style w:type="paragraph" w:styleId="Footer">
    <w:name w:val="footer"/>
    <w:basedOn w:val="Normal"/>
    <w:link w:val="FooterChar"/>
    <w:uiPriority w:val="99"/>
    <w:unhideWhenUsed/>
    <w:rsid w:val="004B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55"/>
  </w:style>
  <w:style w:type="character" w:customStyle="1" w:styleId="Heading4Char">
    <w:name w:val="Heading 4 Char"/>
    <w:basedOn w:val="DefaultParagraphFont"/>
    <w:link w:val="Heading4"/>
    <w:uiPriority w:val="9"/>
    <w:rsid w:val="000C261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rsid w:val="000C261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Sciulli</cp:lastModifiedBy>
  <cp:revision>3</cp:revision>
  <cp:lastPrinted>2013-10-07T17:03:00Z</cp:lastPrinted>
  <dcterms:created xsi:type="dcterms:W3CDTF">2014-10-09T23:38:00Z</dcterms:created>
  <dcterms:modified xsi:type="dcterms:W3CDTF">2014-10-09T23:38:00Z</dcterms:modified>
</cp:coreProperties>
</file>